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9781"/>
      </w:tblGrid>
      <w:tr w:rsidR="00B7295E" w:rsidRPr="00B7295E" w:rsidTr="00D80AD0">
        <w:trPr>
          <w:trHeight w:val="96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B45C1A7" wp14:editId="1E22FA96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7295E" w:rsidRPr="00B7295E" w:rsidTr="00D80AD0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EB4062">
        <w:rPr>
          <w:rFonts w:ascii="Times New Roman" w:hAnsi="Times New Roman" w:cs="Times New Roman"/>
          <w:b/>
          <w:sz w:val="24"/>
          <w:szCs w:val="24"/>
        </w:rPr>
        <w:t>1</w:t>
      </w:r>
      <w:r w:rsidR="00680956">
        <w:rPr>
          <w:rFonts w:ascii="Times New Roman" w:hAnsi="Times New Roman" w:cs="Times New Roman"/>
          <w:b/>
          <w:sz w:val="24"/>
          <w:szCs w:val="24"/>
        </w:rPr>
        <w:t>1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73B8F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 июня 2019 года</w:t>
      </w: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3B55" w:rsidRPr="00E33B55" w:rsidRDefault="009E484F" w:rsidP="009E484F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Комиссия в составе</w:t>
      </w:r>
      <w:r w:rsidR="00E33B5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336"/>
        <w:gridCol w:w="7087"/>
      </w:tblGrid>
      <w:tr w:rsidR="00E33B55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46024A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46024A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Кононов Алексей Вениаминович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Эксперт ООО «Центр независимой экспертизы», эксперт </w:t>
            </w:r>
            <w:r w:rsidR="00E33B55">
              <w:rPr>
                <w:rFonts w:ascii="Times New Roman" w:hAnsi="Times New Roman" w:cs="Times New Roman"/>
                <w:sz w:val="24"/>
                <w:szCs w:val="24"/>
              </w:rPr>
              <w:t>Уполномоченного по защите прав предпринимателей Пензенской области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</w:tbl>
    <w:p w:rsidR="00E41763" w:rsidRPr="00754862" w:rsidRDefault="00E41763" w:rsidP="00E41763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участии</w:t>
      </w:r>
      <w:r w:rsidRPr="00754862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E7019" w:rsidTr="00573B8F">
        <w:tc>
          <w:tcPr>
            <w:tcW w:w="9571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01"/>
              <w:gridCol w:w="336"/>
              <w:gridCol w:w="6718"/>
            </w:tblGrid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Еременко Антон Андреевич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заместитель директора - н</w:t>
                  </w:r>
                  <w:r w:rsidRPr="000B13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ачальник отдела кадастровой оценки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государственного бюджетного учреждения Пензенской области «Государственная кадастровая оценка»;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Моисеева Светлана Евгеньевна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начальника 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Управлени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муниципального имуще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ства администрации города Пензы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F56C74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XXX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XXX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XXX</w:t>
                  </w:r>
                  <w:proofErr w:type="spellEnd"/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заявителя по доверенности (</w:t>
                  </w:r>
                  <w:r w:rsidR="00F56C74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XXX</w:t>
                  </w:r>
                  <w:r w:rsidR="00F56C74" w:rsidRPr="00F56C7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F56C7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F56C74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XXX</w:t>
                  </w:r>
                  <w:proofErr w:type="spellEnd"/>
                  <w:r w:rsidR="00F56C74" w:rsidRPr="00F56C7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proofErr w:type="spellStart"/>
                  <w:r w:rsidR="00F56C74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XXX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).</w:t>
                  </w:r>
                </w:p>
              </w:tc>
            </w:tr>
            <w:tr w:rsidR="00C63352" w:rsidTr="00C63352">
              <w:tc>
                <w:tcPr>
                  <w:tcW w:w="2301" w:type="dxa"/>
                  <w:hideMark/>
                </w:tcPr>
                <w:p w:rsidR="00C63352" w:rsidRDefault="00C6335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Чикина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Екатерина Владимировна</w:t>
                  </w:r>
                </w:p>
              </w:tc>
              <w:tc>
                <w:tcPr>
                  <w:tcW w:w="336" w:type="dxa"/>
                  <w:hideMark/>
                </w:tcPr>
                <w:p w:rsidR="00C63352" w:rsidRDefault="00C6335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  <w:hideMark/>
                </w:tcPr>
                <w:p w:rsidR="00C63352" w:rsidRDefault="00C6335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Оценщик, представитель ООО «Центр независимой экспертизы»;</w:t>
                  </w:r>
                </w:p>
              </w:tc>
            </w:tr>
            <w:tr w:rsidR="00C63352" w:rsidTr="00C63352">
              <w:tc>
                <w:tcPr>
                  <w:tcW w:w="2301" w:type="dxa"/>
                  <w:hideMark/>
                </w:tcPr>
                <w:p w:rsidR="00C63352" w:rsidRDefault="00C6335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Иванова Светлана Сергеевна</w:t>
                  </w:r>
                </w:p>
              </w:tc>
              <w:tc>
                <w:tcPr>
                  <w:tcW w:w="336" w:type="dxa"/>
                  <w:hideMark/>
                </w:tcPr>
                <w:p w:rsidR="00C63352" w:rsidRDefault="00C6335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  <w:hideMark/>
                </w:tcPr>
                <w:p w:rsidR="00C63352" w:rsidRDefault="00C6335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ООО «Центр независимой экспертизы»;</w:t>
                  </w:r>
                </w:p>
              </w:tc>
            </w:tr>
          </w:tbl>
          <w:p w:rsidR="00125CAB" w:rsidRDefault="00125CAB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56C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</w:t>
            </w:r>
            <w:r w:rsidR="00F56C74" w:rsidRPr="00F56C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6C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56C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</w:t>
            </w:r>
            <w:proofErr w:type="spellEnd"/>
            <w:proofErr w:type="gramEnd"/>
            <w:r w:rsidR="00F56C74" w:rsidRPr="00F56C7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F56C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Место нахождения:</w:t>
            </w:r>
            <w:r w:rsidRPr="00E41763">
              <w:rPr>
                <w:rFonts w:ascii="Times New Roman" w:hAnsi="Times New Roman" w:cs="Times New Roman"/>
                <w:sz w:val="24"/>
                <w:szCs w:val="24"/>
              </w:rPr>
              <w:t xml:space="preserve"> 440015, Пензенская область, город Пенза, </w:t>
            </w:r>
            <w:proofErr w:type="spellStart"/>
            <w:r w:rsidR="00F56C74">
              <w:rPr>
                <w:rFonts w:ascii="Times New Roman" w:hAnsi="Times New Roman" w:cs="Times New Roman"/>
                <w:sz w:val="24"/>
                <w:szCs w:val="24"/>
              </w:rPr>
              <w:t>ххххххххххххххххххххххххххххххх</w:t>
            </w:r>
            <w:proofErr w:type="spellEnd"/>
            <w:r w:rsidR="00573B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7019" w:rsidRDefault="00957B85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</w:tc>
      </w:tr>
    </w:tbl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883"/>
        <w:gridCol w:w="2952"/>
        <w:gridCol w:w="1276"/>
        <w:gridCol w:w="1701"/>
        <w:gridCol w:w="1842"/>
      </w:tblGrid>
      <w:tr w:rsidR="00957B85" w:rsidRPr="00957B85" w:rsidTr="00957B85">
        <w:trPr>
          <w:trHeight w:val="31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680956" w:rsidRPr="00327D11" w:rsidTr="00680956">
        <w:trPr>
          <w:trHeight w:val="503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956" w:rsidRPr="00327D11" w:rsidRDefault="00680956" w:rsidP="00680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14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58:29:3001002:7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956" w:rsidRPr="00327D11" w:rsidRDefault="00680956" w:rsidP="0032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14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обл. Пензенская, г. Пенза, ул. Совхоз-техникум, 60 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956" w:rsidRPr="00680956" w:rsidRDefault="00680956" w:rsidP="00680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956">
              <w:rPr>
                <w:rFonts w:ascii="Times New Roman" w:hAnsi="Times New Roman" w:cs="Times New Roman"/>
                <w:sz w:val="20"/>
                <w:szCs w:val="20"/>
              </w:rPr>
              <w:t>15884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956" w:rsidRPr="00680956" w:rsidRDefault="00680956" w:rsidP="00680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956">
              <w:rPr>
                <w:rFonts w:ascii="Times New Roman" w:hAnsi="Times New Roman" w:cs="Times New Roman"/>
                <w:sz w:val="20"/>
                <w:szCs w:val="20"/>
              </w:rPr>
              <w:t>18 914 031,84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956" w:rsidRPr="00680956" w:rsidRDefault="00680956" w:rsidP="00680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956">
              <w:rPr>
                <w:rFonts w:ascii="Times New Roman" w:hAnsi="Times New Roman" w:cs="Times New Roman"/>
                <w:sz w:val="20"/>
                <w:szCs w:val="20"/>
              </w:rPr>
              <w:t>10 165 800,00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573B8F">
        <w:rPr>
          <w:rFonts w:ascii="Times New Roman" w:hAnsi="Times New Roman" w:cs="Times New Roman"/>
          <w:sz w:val="24"/>
          <w:szCs w:val="24"/>
        </w:rPr>
        <w:t>ОЦ-7</w:t>
      </w:r>
      <w:r w:rsidR="002372BB">
        <w:rPr>
          <w:rFonts w:ascii="Times New Roman" w:hAnsi="Times New Roman" w:cs="Times New Roman"/>
          <w:sz w:val="24"/>
          <w:szCs w:val="24"/>
        </w:rPr>
        <w:t>48/</w:t>
      </w:r>
      <w:r w:rsidR="00B046B8">
        <w:rPr>
          <w:rFonts w:ascii="Times New Roman" w:hAnsi="Times New Roman" w:cs="Times New Roman"/>
          <w:sz w:val="24"/>
          <w:szCs w:val="24"/>
        </w:rPr>
        <w:t>1</w:t>
      </w:r>
      <w:r w:rsidR="00573B8F">
        <w:rPr>
          <w:rFonts w:ascii="Times New Roman" w:hAnsi="Times New Roman" w:cs="Times New Roman"/>
          <w:sz w:val="24"/>
          <w:szCs w:val="24"/>
        </w:rPr>
        <w:t>-19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2372BB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>.0</w:t>
      </w:r>
      <w:r w:rsidR="00573B8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.2019</w:t>
      </w:r>
      <w:r w:rsidR="00125CAB">
        <w:rPr>
          <w:rFonts w:ascii="Times New Roman" w:hAnsi="Times New Roman" w:cs="Times New Roman"/>
          <w:sz w:val="24"/>
          <w:szCs w:val="24"/>
        </w:rPr>
        <w:t xml:space="preserve"> 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</w:p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Чикина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Екатерина Владимировна</w:t>
      </w:r>
      <w:r w:rsidR="009A02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3B8F">
        <w:rPr>
          <w:rFonts w:ascii="Times New Roman" w:hAnsi="Times New Roman" w:cs="Times New Roman"/>
          <w:sz w:val="24"/>
          <w:szCs w:val="24"/>
        </w:rPr>
        <w:t xml:space="preserve">действительный </w:t>
      </w:r>
      <w:r w:rsidR="009A02EF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лен </w:t>
      </w:r>
      <w:r w:rsidR="00573B8F">
        <w:rPr>
          <w:rFonts w:ascii="Times New Roman" w:hAnsi="Times New Roman" w:cs="Times New Roman"/>
          <w:sz w:val="24"/>
          <w:szCs w:val="24"/>
        </w:rPr>
        <w:t>некоммерческого партнерства «Саморегулируемая организация оценщиков «Экспертный совет»</w:t>
      </w:r>
      <w:r w:rsidR="00125CAB">
        <w:rPr>
          <w:rFonts w:ascii="Times New Roman" w:hAnsi="Times New Roman" w:cs="Times New Roman"/>
          <w:sz w:val="24"/>
          <w:szCs w:val="24"/>
        </w:rPr>
        <w:t xml:space="preserve">, свидетельство № </w:t>
      </w:r>
      <w:r w:rsidR="00573B8F">
        <w:rPr>
          <w:rFonts w:ascii="Times New Roman" w:hAnsi="Times New Roman" w:cs="Times New Roman"/>
          <w:sz w:val="24"/>
          <w:szCs w:val="24"/>
        </w:rPr>
        <w:t>1451</w:t>
      </w:r>
      <w:r w:rsidR="00125CAB">
        <w:rPr>
          <w:rFonts w:ascii="Times New Roman" w:hAnsi="Times New Roman" w:cs="Times New Roman"/>
          <w:sz w:val="24"/>
          <w:szCs w:val="24"/>
        </w:rPr>
        <w:t xml:space="preserve"> от 2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125CAB">
        <w:rPr>
          <w:rFonts w:ascii="Times New Roman" w:hAnsi="Times New Roman" w:cs="Times New Roman"/>
          <w:sz w:val="24"/>
          <w:szCs w:val="24"/>
        </w:rPr>
        <w:t>.0</w:t>
      </w:r>
      <w:r w:rsidR="00573B8F">
        <w:rPr>
          <w:rFonts w:ascii="Times New Roman" w:hAnsi="Times New Roman" w:cs="Times New Roman"/>
          <w:sz w:val="24"/>
          <w:szCs w:val="24"/>
        </w:rPr>
        <w:t>9</w:t>
      </w:r>
      <w:r w:rsidR="00125CAB">
        <w:rPr>
          <w:rFonts w:ascii="Times New Roman" w:hAnsi="Times New Roman" w:cs="Times New Roman"/>
          <w:sz w:val="24"/>
          <w:szCs w:val="24"/>
        </w:rPr>
        <w:t>.201</w:t>
      </w:r>
      <w:r w:rsidR="00573B8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73B8F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573B8F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Трехсвятительский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Большой пер., д. 2/1, стр. 2</w:t>
      </w:r>
      <w:r w:rsidR="00125CAB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B47565" w:rsidRP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E341A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</w:t>
      </w:r>
      <w:r w:rsidR="00B11461" w:rsidRPr="00B11461">
        <w:rPr>
          <w:rFonts w:ascii="Times New Roman" w:hAnsi="Times New Roman" w:cs="Times New Roman"/>
          <w:b/>
          <w:sz w:val="24"/>
          <w:szCs w:val="24"/>
        </w:rPr>
        <w:t>58:29:3001002:7</w:t>
      </w:r>
      <w:r w:rsidR="003E4285">
        <w:rPr>
          <w:rFonts w:ascii="Times New Roman" w:hAnsi="Times New Roman" w:cs="Times New Roman"/>
          <w:b/>
          <w:sz w:val="24"/>
          <w:szCs w:val="24"/>
        </w:rPr>
        <w:t>2</w:t>
      </w:r>
      <w:r w:rsidR="00680956">
        <w:rPr>
          <w:rFonts w:ascii="Times New Roman" w:hAnsi="Times New Roman" w:cs="Times New Roman"/>
          <w:b/>
          <w:sz w:val="24"/>
          <w:szCs w:val="24"/>
        </w:rPr>
        <w:t>2</w:t>
      </w:r>
      <w:r w:rsidRPr="005E341A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5E341A" w:rsidRPr="005E341A" w:rsidRDefault="005E341A" w:rsidP="005E3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proofErr w:type="gramStart"/>
      <w:r w:rsidRPr="005E341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341A">
        <w:rPr>
          <w:rFonts w:ascii="Times New Roman" w:hAnsi="Times New Roman" w:cs="Times New Roman"/>
          <w:sz w:val="24"/>
          <w:szCs w:val="24"/>
        </w:rPr>
        <w:t>;</w:t>
      </w:r>
    </w:p>
    <w:p w:rsidR="005E341A" w:rsidRPr="005E341A" w:rsidRDefault="005E341A" w:rsidP="005E3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sz w:val="24"/>
          <w:szCs w:val="24"/>
        </w:rPr>
        <w:t xml:space="preserve">Глазырина Анна Васильевна – </w:t>
      </w:r>
      <w:proofErr w:type="gramStart"/>
      <w:r w:rsidRPr="005E341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341A">
        <w:rPr>
          <w:rFonts w:ascii="Times New Roman" w:hAnsi="Times New Roman" w:cs="Times New Roman"/>
          <w:sz w:val="24"/>
          <w:szCs w:val="24"/>
        </w:rPr>
        <w:t>;</w:t>
      </w:r>
    </w:p>
    <w:p w:rsidR="005E341A" w:rsidRPr="005E341A" w:rsidRDefault="005E341A" w:rsidP="005E3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proofErr w:type="gramStart"/>
      <w:r w:rsidRPr="005E341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341A">
        <w:rPr>
          <w:rFonts w:ascii="Times New Roman" w:hAnsi="Times New Roman" w:cs="Times New Roman"/>
          <w:sz w:val="24"/>
          <w:szCs w:val="24"/>
        </w:rPr>
        <w:t>;</w:t>
      </w:r>
    </w:p>
    <w:p w:rsidR="005E341A" w:rsidRPr="005E341A" w:rsidRDefault="005E341A" w:rsidP="005E3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sz w:val="24"/>
          <w:szCs w:val="24"/>
        </w:rPr>
        <w:t xml:space="preserve">Шарин Дмитрий Викторович – </w:t>
      </w:r>
      <w:proofErr w:type="gramStart"/>
      <w:r w:rsidRPr="005E341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341A">
        <w:rPr>
          <w:rFonts w:ascii="Times New Roman" w:hAnsi="Times New Roman" w:cs="Times New Roman"/>
          <w:sz w:val="24"/>
          <w:szCs w:val="24"/>
        </w:rPr>
        <w:t>;</w:t>
      </w:r>
    </w:p>
    <w:p w:rsidR="005E341A" w:rsidRPr="005E341A" w:rsidRDefault="005E341A" w:rsidP="005E3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proofErr w:type="gramStart"/>
      <w:r w:rsidRPr="005E341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341A">
        <w:rPr>
          <w:rFonts w:ascii="Times New Roman" w:hAnsi="Times New Roman" w:cs="Times New Roman"/>
          <w:sz w:val="24"/>
          <w:szCs w:val="24"/>
        </w:rPr>
        <w:t>.</w:t>
      </w:r>
    </w:p>
    <w:p w:rsidR="005E341A" w:rsidRPr="005E341A" w:rsidRDefault="005E341A" w:rsidP="005E3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sz w:val="24"/>
          <w:szCs w:val="24"/>
        </w:rPr>
        <w:t>Решение принято единогласно.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B47565">
        <w:rPr>
          <w:rFonts w:ascii="Times New Roman" w:hAnsi="Times New Roman" w:cs="Times New Roman"/>
          <w:sz w:val="24"/>
          <w:szCs w:val="24"/>
        </w:rPr>
        <w:t>ч</w:t>
      </w:r>
      <w:r w:rsidR="00B47565" w:rsidRPr="00B47565">
        <w:rPr>
          <w:rFonts w:ascii="Times New Roman" w:hAnsi="Times New Roman" w:cs="Times New Roman"/>
          <w:sz w:val="24"/>
          <w:szCs w:val="24"/>
        </w:rPr>
        <w:t>лен комиссии Кононов Алексей Вениаминович заявил о самоотводе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763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отклонить заявление </w:t>
      </w:r>
      <w:r w:rsidR="00F56C74">
        <w:rPr>
          <w:rFonts w:ascii="Times New Roman" w:hAnsi="Times New Roman" w:cs="Times New Roman"/>
          <w:sz w:val="24"/>
          <w:szCs w:val="24"/>
          <w:lang w:val="en-US"/>
        </w:rPr>
        <w:t xml:space="preserve">XXX </w:t>
      </w:r>
      <w:r w:rsidR="00F56C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6C74">
        <w:rPr>
          <w:rFonts w:ascii="Times New Roman" w:hAnsi="Times New Roman" w:cs="Times New Roman"/>
          <w:sz w:val="24"/>
          <w:szCs w:val="24"/>
          <w:lang w:val="en-US"/>
        </w:rPr>
        <w:t>XXX</w:t>
      </w:r>
      <w:proofErr w:type="spellEnd"/>
      <w:r w:rsidR="00F56C74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="00F56C74">
        <w:rPr>
          <w:rFonts w:ascii="Times New Roman" w:hAnsi="Times New Roman" w:cs="Times New Roman"/>
          <w:sz w:val="24"/>
          <w:szCs w:val="24"/>
          <w:lang w:val="en-US"/>
        </w:rPr>
        <w:t>XXX</w:t>
      </w:r>
      <w:proofErr w:type="spellEnd"/>
      <w:r w:rsidR="00B47565">
        <w:rPr>
          <w:rFonts w:ascii="Times New Roman" w:hAnsi="Times New Roman" w:cs="Times New Roman"/>
          <w:sz w:val="24"/>
          <w:szCs w:val="24"/>
        </w:rPr>
        <w:t xml:space="preserve"> от</w:t>
      </w:r>
      <w:r w:rsidRPr="005E341A">
        <w:rPr>
          <w:rFonts w:ascii="Times New Roman" w:hAnsi="Times New Roman" w:cs="Times New Roman"/>
          <w:sz w:val="24"/>
          <w:szCs w:val="24"/>
        </w:rPr>
        <w:t xml:space="preserve"> 2</w:t>
      </w:r>
      <w:r w:rsidR="00B47565">
        <w:rPr>
          <w:rFonts w:ascii="Times New Roman" w:hAnsi="Times New Roman" w:cs="Times New Roman"/>
          <w:sz w:val="24"/>
          <w:szCs w:val="24"/>
        </w:rPr>
        <w:t>8</w:t>
      </w:r>
      <w:r w:rsidRPr="005E341A">
        <w:rPr>
          <w:rFonts w:ascii="Times New Roman" w:hAnsi="Times New Roman" w:cs="Times New Roman"/>
          <w:sz w:val="24"/>
          <w:szCs w:val="24"/>
        </w:rPr>
        <w:t xml:space="preserve">.05.2019 об установлении кадастровой стоимости объекта недвижимости с кадастровым номером </w:t>
      </w:r>
      <w:r w:rsidR="00B11461" w:rsidRPr="00B11461">
        <w:rPr>
          <w:rFonts w:ascii="Times New Roman" w:hAnsi="Times New Roman" w:cs="Times New Roman"/>
          <w:sz w:val="24"/>
          <w:szCs w:val="24"/>
        </w:rPr>
        <w:t>58:29:3001002:7</w:t>
      </w:r>
      <w:r w:rsidR="003E4285">
        <w:rPr>
          <w:rFonts w:ascii="Times New Roman" w:hAnsi="Times New Roman" w:cs="Times New Roman"/>
          <w:sz w:val="24"/>
          <w:szCs w:val="24"/>
        </w:rPr>
        <w:t>2</w:t>
      </w:r>
      <w:r w:rsidR="00680956">
        <w:rPr>
          <w:rFonts w:ascii="Times New Roman" w:hAnsi="Times New Roman" w:cs="Times New Roman"/>
          <w:sz w:val="24"/>
          <w:szCs w:val="24"/>
        </w:rPr>
        <w:t>2</w:t>
      </w:r>
      <w:r w:rsidRPr="005E341A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стоимости.</w:t>
      </w:r>
      <w:bookmarkStart w:id="0" w:name="_GoBack"/>
      <w:bookmarkEnd w:id="0"/>
    </w:p>
    <w:p w:rsidR="00E41763" w:rsidRDefault="00E41763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8023BC" w:rsidRPr="007B62A5" w:rsidRDefault="008023BC" w:rsidP="008023BC">
      <w:pPr>
        <w:shd w:val="clear" w:color="auto" w:fill="FFFFFF"/>
        <w:spacing w:after="0"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7B62A5">
        <w:rPr>
          <w:rFonts w:ascii="Times New Roman" w:hAnsi="Times New Roman" w:cs="Times New Roman"/>
          <w:sz w:val="24"/>
          <w:szCs w:val="24"/>
        </w:rPr>
        <w:t>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</w:t>
      </w:r>
      <w:r>
        <w:rPr>
          <w:rFonts w:ascii="Times New Roman" w:hAnsi="Times New Roman" w:cs="Times New Roman"/>
          <w:sz w:val="24"/>
          <w:szCs w:val="24"/>
        </w:rPr>
        <w:t xml:space="preserve">, поскольку </w:t>
      </w:r>
      <w:r w:rsidRPr="007B62A5">
        <w:rPr>
          <w:rFonts w:ascii="Times New Roman" w:hAnsi="Times New Roman" w:cs="Times New Roman"/>
          <w:sz w:val="24"/>
          <w:szCs w:val="24"/>
        </w:rPr>
        <w:t>в представленном электронном документе отсутствует усиленная квалифицированная электронная подпись оценщика, который провел оценку, что не соответствует требованиям вышеуказанного п. 6 ФСО №3.</w:t>
      </w:r>
      <w:proofErr w:type="gramEnd"/>
    </w:p>
    <w:p w:rsidR="008023BC" w:rsidRPr="007B62A5" w:rsidRDefault="008023BC" w:rsidP="008023B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2) </w:t>
      </w:r>
      <w:r w:rsidRPr="007B6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анализе рынка в ограниченном объеме представлена информация о конечных сделках (5 сделок. При этом отсутствует анализ рынка предложений аналогичных земельных участков в сопоставимых районах на основе данных из открытых источников.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B6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связи с этим нарушается требование раздела </w:t>
      </w:r>
      <w:r w:rsidRPr="007B6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V</w:t>
      </w:r>
      <w:r w:rsidRPr="007B6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ФСО 7: Для определения стоимости недвижимости оценщик исследует рынок в тех его сегментах, к которым относятся фактическое использование оцениваемого объекта и другие виды использования, необходимые для определения его стоимости.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B6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Объем исследований определяется оценщиком 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сходя из принципа достаточности</w:t>
      </w:r>
      <w:r w:rsidRPr="007B6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8023BC" w:rsidRPr="007B62A5" w:rsidRDefault="008023BC" w:rsidP="008023BC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7B62A5">
        <w:rPr>
          <w:rFonts w:ascii="Times New Roman" w:hAnsi="Times New Roman" w:cs="Times New Roman"/>
          <w:sz w:val="24"/>
          <w:szCs w:val="24"/>
        </w:rPr>
        <w:t>В соответствии с п.11 ФСО № 3 «Требования к отчету об оценке», в тексте отчета об оценке должны присутствовать ссылки на источники информации либо копии материалов и распечаток, используемых в отчете, позволяющие делать выводы об источнике получения соответствующей информации и дате ее подготовки. В случае</w:t>
      </w:r>
      <w:proofErr w:type="gramStart"/>
      <w:r w:rsidRPr="007B62A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7B62A5">
        <w:rPr>
          <w:rFonts w:ascii="Times New Roman" w:hAnsi="Times New Roman" w:cs="Times New Roman"/>
          <w:sz w:val="24"/>
          <w:szCs w:val="24"/>
        </w:rPr>
        <w:t xml:space="preserve"> если информация при опубликовании на сайте в информационно-телекоммуникационной сети "Интернет" не </w:t>
      </w:r>
      <w:r w:rsidRPr="007B62A5">
        <w:rPr>
          <w:rFonts w:ascii="Times New Roman" w:hAnsi="Times New Roman" w:cs="Times New Roman"/>
          <w:sz w:val="24"/>
          <w:szCs w:val="24"/>
        </w:rPr>
        <w:lastRenderedPageBreak/>
        <w:t>обеспечена свободным доступом на дату проведения оценки или после даты проведения 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копии соответствующих материалов.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62A5">
        <w:rPr>
          <w:rFonts w:ascii="Times New Roman" w:hAnsi="Times New Roman" w:cs="Times New Roman"/>
          <w:sz w:val="24"/>
          <w:szCs w:val="24"/>
        </w:rPr>
        <w:t>При этом</w:t>
      </w:r>
      <w:proofErr w:type="gramStart"/>
      <w:r w:rsidRPr="007B62A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7B62A5">
        <w:rPr>
          <w:rFonts w:ascii="Times New Roman" w:hAnsi="Times New Roman" w:cs="Times New Roman"/>
          <w:sz w:val="24"/>
          <w:szCs w:val="24"/>
        </w:rPr>
        <w:t xml:space="preserve"> в анализ рынка включено 5 объектов со ссылками на договора купли-продажи, а для подтверждения сведений о представленных объектах приложение содержит </w:t>
      </w:r>
      <w:proofErr w:type="spellStart"/>
      <w:r w:rsidRPr="007B62A5">
        <w:rPr>
          <w:rFonts w:ascii="Times New Roman" w:hAnsi="Times New Roman" w:cs="Times New Roman"/>
          <w:sz w:val="24"/>
          <w:szCs w:val="24"/>
        </w:rPr>
        <w:t>принтскрины</w:t>
      </w:r>
      <w:proofErr w:type="spellEnd"/>
      <w:r w:rsidRPr="007B62A5">
        <w:rPr>
          <w:rFonts w:ascii="Times New Roman" w:hAnsi="Times New Roman" w:cs="Times New Roman"/>
          <w:sz w:val="24"/>
          <w:szCs w:val="24"/>
        </w:rPr>
        <w:t xml:space="preserve"> только 3 объектов, которые впоследствии выбраны в качест</w:t>
      </w:r>
      <w:r>
        <w:rPr>
          <w:rFonts w:ascii="Times New Roman" w:hAnsi="Times New Roman" w:cs="Times New Roman"/>
          <w:sz w:val="24"/>
          <w:szCs w:val="24"/>
        </w:rPr>
        <w:t>ве объектов-аналогов для оценки</w:t>
      </w:r>
      <w:r w:rsidRPr="007B62A5">
        <w:rPr>
          <w:rFonts w:ascii="Times New Roman" w:hAnsi="Times New Roman" w:cs="Times New Roman"/>
          <w:sz w:val="24"/>
          <w:szCs w:val="24"/>
        </w:rPr>
        <w:t>.</w:t>
      </w:r>
    </w:p>
    <w:p w:rsidR="008023BC" w:rsidRPr="007B62A5" w:rsidRDefault="008023BC" w:rsidP="008023B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Pr="007B62A5">
        <w:rPr>
          <w:rFonts w:ascii="Times New Roman" w:hAnsi="Times New Roman" w:cs="Times New Roman"/>
          <w:sz w:val="24"/>
          <w:szCs w:val="24"/>
        </w:rPr>
        <w:t xml:space="preserve">Согласно ФСО №7 п.22б в качестве объектов-аналогов используются объекты недвижимости, которые относятся к одному с оцениваемым объектом сегменту рынка и сопоставимы с ним по </w:t>
      </w:r>
      <w:proofErr w:type="spellStart"/>
      <w:r w:rsidRPr="007B62A5">
        <w:rPr>
          <w:rFonts w:ascii="Times New Roman" w:hAnsi="Times New Roman" w:cs="Times New Roman"/>
          <w:sz w:val="24"/>
          <w:szCs w:val="24"/>
        </w:rPr>
        <w:t>ценообразующим</w:t>
      </w:r>
      <w:proofErr w:type="spellEnd"/>
      <w:r w:rsidRPr="007B62A5">
        <w:rPr>
          <w:rFonts w:ascii="Times New Roman" w:hAnsi="Times New Roman" w:cs="Times New Roman"/>
          <w:sz w:val="24"/>
          <w:szCs w:val="24"/>
        </w:rPr>
        <w:t xml:space="preserve"> фактора. Согласно ФСО №1 п. 10 Объект-аналог - объект, сходный объекту оценки по основным экономическим, материальным, техническим и другим характеристикам, определяющим его стоимость.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B62A5">
        <w:rPr>
          <w:rFonts w:ascii="Times New Roman" w:hAnsi="Times New Roman" w:cs="Times New Roman"/>
          <w:sz w:val="24"/>
          <w:szCs w:val="24"/>
        </w:rPr>
        <w:t xml:space="preserve">Оценщик использует для расчетов объекты-аналоги, предназначенные для размещения индивидуальных жилых домов, что не соответствует виду разрешенного использования объектов оценки и нарушает требования ФСО №7 п.22б. </w:t>
      </w:r>
      <w:proofErr w:type="gramStart"/>
      <w:r w:rsidRPr="007B62A5">
        <w:rPr>
          <w:rFonts w:ascii="Times New Roman" w:hAnsi="Times New Roman" w:cs="Times New Roman"/>
          <w:sz w:val="24"/>
          <w:szCs w:val="24"/>
        </w:rPr>
        <w:t>Кроме того, в результате этого применяется корректировка на масштаб согласно статистическим данным для объектов индивидуальной жилой застройки, что не обосновано, а в соответствии с требованиями Федерального стандарта оценки "Требования к отчету об оценке (ФСО N 3)" (Приказ Министерства экономического развития РФ от 20 мая 2015 г. N 299), информация, существенным образом влияющая на стоимость объекта оценки, должна быть подтверждена, а</w:t>
      </w:r>
      <w:proofErr w:type="gramEnd"/>
      <w:r w:rsidRPr="007B62A5">
        <w:rPr>
          <w:rFonts w:ascii="Times New Roman" w:hAnsi="Times New Roman" w:cs="Times New Roman"/>
          <w:sz w:val="24"/>
          <w:szCs w:val="24"/>
        </w:rPr>
        <w:t xml:space="preserve"> содержание не должно вводить в заблуждение заказчика оценки и иных заинтересованных лиц (пользователи отчета об оценке), а также не должно допускать неоднозначного толкования полученных результатов.</w:t>
      </w:r>
    </w:p>
    <w:p w:rsidR="008023BC" w:rsidRPr="007B62A5" w:rsidRDefault="008023BC" w:rsidP="008023B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5) </w:t>
      </w:r>
      <w:r w:rsidRPr="007B6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Объект оценки, как и объекты-аналоги, расположен на территории охраняемого коттеджного поселка «Дубрава», который обеспечен всеми инженерными сетями: все коммуникации либо на участках, либо по границе, что означает возможность законного подключения без значительных затрат, а следовательно объекты сопоставимы. </w:t>
      </w:r>
      <w:proofErr w:type="gramStart"/>
      <w:r w:rsidRPr="007B6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основании вышеизложенного, введение понижающей корректировка на коммуникации не обосновано, в связи с этим нарушается </w:t>
      </w:r>
      <w:r w:rsidRPr="007B62A5">
        <w:rPr>
          <w:rFonts w:ascii="Times New Roman" w:hAnsi="Times New Roman" w:cs="Times New Roman"/>
          <w:sz w:val="24"/>
          <w:szCs w:val="24"/>
        </w:rPr>
        <w:t>требование п. 5 ФСО 3, согласно которому содержание отчета об оценке не должно вводить в заблуждение пользователей отчета об оценке.</w:t>
      </w:r>
      <w:proofErr w:type="gramEnd"/>
    </w:p>
    <w:p w:rsidR="008023BC" w:rsidRDefault="008023BC" w:rsidP="008023BC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6) Отчет об оценке не соответствует п. 12 ФСО 3, в соответствии с которым «Документы, предоставленные заказчиком (в том числе справки, таблицы, технический план), должны быть подписаны уполномоченным на то лицом и заверены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установленном</w:t>
      </w:r>
    </w:p>
    <w:p w:rsidR="005E341A" w:rsidRDefault="005E341A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023BC" w:rsidRDefault="008023BC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9A02EF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          ___________________      Д.А. Бусов</w:t>
      </w:r>
    </w:p>
    <w:sectPr w:rsidR="005E341A" w:rsidSect="00C63352">
      <w:pgSz w:w="11906" w:h="16838"/>
      <w:pgMar w:top="993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4A"/>
    <w:rsid w:val="000355CB"/>
    <w:rsid w:val="000A06DC"/>
    <w:rsid w:val="000B134E"/>
    <w:rsid w:val="0012421E"/>
    <w:rsid w:val="00125CAB"/>
    <w:rsid w:val="001269D3"/>
    <w:rsid w:val="0014124D"/>
    <w:rsid w:val="001717B1"/>
    <w:rsid w:val="00185600"/>
    <w:rsid w:val="001D7DC4"/>
    <w:rsid w:val="001F2502"/>
    <w:rsid w:val="002372BB"/>
    <w:rsid w:val="00242DDF"/>
    <w:rsid w:val="00251598"/>
    <w:rsid w:val="00284D7F"/>
    <w:rsid w:val="002A429F"/>
    <w:rsid w:val="002E0248"/>
    <w:rsid w:val="00327D11"/>
    <w:rsid w:val="00367428"/>
    <w:rsid w:val="003E4285"/>
    <w:rsid w:val="004244DC"/>
    <w:rsid w:val="0046024A"/>
    <w:rsid w:val="00474E0C"/>
    <w:rsid w:val="004A1FF6"/>
    <w:rsid w:val="004B7673"/>
    <w:rsid w:val="004C02CD"/>
    <w:rsid w:val="004E59A5"/>
    <w:rsid w:val="004F16A4"/>
    <w:rsid w:val="00547ECC"/>
    <w:rsid w:val="005617E7"/>
    <w:rsid w:val="00573B8F"/>
    <w:rsid w:val="005E341A"/>
    <w:rsid w:val="00666952"/>
    <w:rsid w:val="00680956"/>
    <w:rsid w:val="00696865"/>
    <w:rsid w:val="006B314E"/>
    <w:rsid w:val="006D6969"/>
    <w:rsid w:val="006E00C9"/>
    <w:rsid w:val="006E027C"/>
    <w:rsid w:val="00754862"/>
    <w:rsid w:val="007B6CD9"/>
    <w:rsid w:val="007C0330"/>
    <w:rsid w:val="007D1165"/>
    <w:rsid w:val="007E2925"/>
    <w:rsid w:val="008023BC"/>
    <w:rsid w:val="008C0EF0"/>
    <w:rsid w:val="0091001C"/>
    <w:rsid w:val="00957B85"/>
    <w:rsid w:val="009A02EF"/>
    <w:rsid w:val="009E484F"/>
    <w:rsid w:val="009F048D"/>
    <w:rsid w:val="00A05B81"/>
    <w:rsid w:val="00A309AD"/>
    <w:rsid w:val="00A42E79"/>
    <w:rsid w:val="00A45F15"/>
    <w:rsid w:val="00A624CE"/>
    <w:rsid w:val="00A71FDE"/>
    <w:rsid w:val="00AB4E70"/>
    <w:rsid w:val="00AF4A88"/>
    <w:rsid w:val="00AF6E00"/>
    <w:rsid w:val="00B046B8"/>
    <w:rsid w:val="00B11461"/>
    <w:rsid w:val="00B47565"/>
    <w:rsid w:val="00B722FA"/>
    <w:rsid w:val="00B7295E"/>
    <w:rsid w:val="00BA1FC3"/>
    <w:rsid w:val="00BB52E8"/>
    <w:rsid w:val="00C074FF"/>
    <w:rsid w:val="00C63352"/>
    <w:rsid w:val="00CB17F1"/>
    <w:rsid w:val="00CD778D"/>
    <w:rsid w:val="00CE7019"/>
    <w:rsid w:val="00D82120"/>
    <w:rsid w:val="00DA0405"/>
    <w:rsid w:val="00DA0730"/>
    <w:rsid w:val="00DA1A25"/>
    <w:rsid w:val="00DA3658"/>
    <w:rsid w:val="00DB2B4A"/>
    <w:rsid w:val="00DF24D1"/>
    <w:rsid w:val="00E059A9"/>
    <w:rsid w:val="00E2242E"/>
    <w:rsid w:val="00E33B55"/>
    <w:rsid w:val="00E41763"/>
    <w:rsid w:val="00E93827"/>
    <w:rsid w:val="00EB4062"/>
    <w:rsid w:val="00EB43C0"/>
    <w:rsid w:val="00F56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4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1211</Words>
  <Characters>6907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6</cp:revision>
  <dcterms:created xsi:type="dcterms:W3CDTF">2019-06-24T15:44:00Z</dcterms:created>
  <dcterms:modified xsi:type="dcterms:W3CDTF">2019-06-27T12:50:00Z</dcterms:modified>
</cp:coreProperties>
</file>